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DD05" w14:textId="77777777" w:rsidR="006A00EB" w:rsidRPr="00A743F1" w:rsidRDefault="006A00EB" w:rsidP="002F70EB">
      <w:pPr>
        <w:spacing w:after="0"/>
        <w:rPr>
          <w:rFonts w:asciiTheme="majorHAnsi" w:hAnsiTheme="majorHAnsi" w:cstheme="majorHAnsi"/>
          <w:b/>
          <w:sz w:val="28"/>
          <w:szCs w:val="28"/>
          <w:lang w:val="en-US"/>
        </w:rPr>
      </w:pPr>
      <w:r w:rsidRPr="00A743F1">
        <w:rPr>
          <w:rFonts w:asciiTheme="majorHAnsi" w:hAnsiTheme="majorHAnsi" w:cstheme="majorHAnsi"/>
          <w:b/>
          <w:sz w:val="28"/>
          <w:szCs w:val="28"/>
          <w:lang w:val="en-US"/>
        </w:rPr>
        <w:t>HỘI ĐỒNG ĐỘI TP VINH</w:t>
      </w:r>
    </w:p>
    <w:p w14:paraId="16C5D35F" w14:textId="77777777" w:rsidR="006A00EB" w:rsidRPr="00A743F1" w:rsidRDefault="006A00EB" w:rsidP="002F70EB">
      <w:pPr>
        <w:spacing w:after="0"/>
        <w:jc w:val="both"/>
        <w:rPr>
          <w:rFonts w:asciiTheme="majorHAnsi" w:hAnsiTheme="majorHAnsi" w:cstheme="majorHAnsi"/>
          <w:b/>
          <w:sz w:val="28"/>
          <w:szCs w:val="28"/>
          <w:lang w:val="en-US"/>
        </w:rPr>
      </w:pPr>
      <w:r w:rsidRPr="00A743F1">
        <w:rPr>
          <w:rFonts w:asciiTheme="majorHAnsi" w:hAnsiTheme="majorHAnsi" w:cstheme="majorHAnsi"/>
          <w:b/>
          <w:sz w:val="28"/>
          <w:szCs w:val="28"/>
          <w:lang w:val="en-US"/>
        </w:rPr>
        <w:t>LĐ TRƯỜNG THCS NGHI ÂN</w:t>
      </w:r>
    </w:p>
    <w:p w14:paraId="3E4AB316" w14:textId="77777777" w:rsidR="006A00EB" w:rsidRPr="00A743F1" w:rsidRDefault="006A00EB" w:rsidP="002F70EB">
      <w:pPr>
        <w:jc w:val="both"/>
        <w:rPr>
          <w:rFonts w:asciiTheme="majorHAnsi" w:hAnsiTheme="majorHAnsi" w:cstheme="majorHAnsi"/>
          <w:i/>
          <w:sz w:val="28"/>
          <w:szCs w:val="28"/>
          <w:lang w:val="en-US"/>
        </w:rPr>
      </w:pPr>
      <w:r w:rsidRPr="00A743F1">
        <w:rPr>
          <w:rFonts w:asciiTheme="majorHAnsi" w:hAnsiTheme="majorHAnsi" w:cstheme="majorHAnsi"/>
          <w:sz w:val="28"/>
          <w:szCs w:val="28"/>
          <w:lang w:val="en-US"/>
        </w:rPr>
        <w:t xml:space="preserve">                                                             </w:t>
      </w:r>
      <w:r w:rsidR="00FA4857">
        <w:rPr>
          <w:rFonts w:asciiTheme="majorHAnsi" w:hAnsiTheme="majorHAnsi" w:cstheme="majorHAnsi"/>
          <w:sz w:val="28"/>
          <w:szCs w:val="28"/>
          <w:lang w:val="en-US"/>
        </w:rPr>
        <w:t xml:space="preserve">              </w:t>
      </w:r>
      <w:r w:rsidRPr="00A743F1">
        <w:rPr>
          <w:rFonts w:asciiTheme="majorHAnsi" w:hAnsiTheme="majorHAnsi" w:cstheme="majorHAnsi"/>
          <w:sz w:val="28"/>
          <w:szCs w:val="28"/>
          <w:lang w:val="en-US"/>
        </w:rPr>
        <w:t xml:space="preserve"> </w:t>
      </w:r>
      <w:r w:rsidR="001A2916" w:rsidRPr="00A743F1">
        <w:rPr>
          <w:rFonts w:asciiTheme="majorHAnsi" w:hAnsiTheme="majorHAnsi" w:cstheme="majorHAnsi"/>
          <w:i/>
          <w:sz w:val="28"/>
          <w:szCs w:val="28"/>
          <w:lang w:val="en-US"/>
        </w:rPr>
        <w:t xml:space="preserve">Nghi Ân, ngày   </w:t>
      </w:r>
      <w:r w:rsidRPr="00A743F1">
        <w:rPr>
          <w:rFonts w:asciiTheme="majorHAnsi" w:hAnsiTheme="majorHAnsi" w:cstheme="majorHAnsi"/>
          <w:i/>
          <w:sz w:val="28"/>
          <w:szCs w:val="28"/>
          <w:lang w:val="en-US"/>
        </w:rPr>
        <w:t xml:space="preserve"> </w:t>
      </w:r>
      <w:r w:rsidR="001A2916" w:rsidRPr="00A743F1">
        <w:rPr>
          <w:rFonts w:asciiTheme="majorHAnsi" w:hAnsiTheme="majorHAnsi" w:cstheme="majorHAnsi"/>
          <w:i/>
          <w:sz w:val="28"/>
          <w:szCs w:val="28"/>
          <w:lang w:val="en-US"/>
        </w:rPr>
        <w:t>tháng 9 năm 2021</w:t>
      </w:r>
    </w:p>
    <w:p w14:paraId="52C52915" w14:textId="77777777" w:rsidR="006A00EB" w:rsidRPr="00A743F1" w:rsidRDefault="006A00EB" w:rsidP="002F70EB">
      <w:pPr>
        <w:pStyle w:val="NormalWeb"/>
        <w:shd w:val="clear" w:color="auto" w:fill="FFFFFF"/>
        <w:spacing w:before="120" w:beforeAutospacing="0" w:after="120" w:afterAutospacing="0"/>
        <w:ind w:firstLine="720"/>
        <w:jc w:val="both"/>
        <w:rPr>
          <w:rFonts w:asciiTheme="majorHAnsi" w:hAnsiTheme="majorHAnsi" w:cstheme="majorHAnsi"/>
          <w:b/>
          <w:bCs/>
          <w:sz w:val="28"/>
          <w:szCs w:val="28"/>
          <w:shd w:val="clear" w:color="auto" w:fill="FFFFFF"/>
          <w:lang w:val="en-US"/>
        </w:rPr>
      </w:pPr>
    </w:p>
    <w:p w14:paraId="70C5FF84" w14:textId="77777777" w:rsidR="00F4242C" w:rsidRPr="00C44D6B" w:rsidRDefault="00F4242C" w:rsidP="002F70EB">
      <w:pPr>
        <w:pStyle w:val="NormalWeb"/>
        <w:shd w:val="clear" w:color="auto" w:fill="FFFFFF"/>
        <w:spacing w:before="120" w:beforeAutospacing="0" w:after="120" w:afterAutospacing="0"/>
        <w:ind w:firstLine="720"/>
        <w:jc w:val="center"/>
        <w:rPr>
          <w:rFonts w:asciiTheme="majorHAnsi" w:hAnsiTheme="majorHAnsi" w:cstheme="majorHAnsi"/>
          <w:color w:val="FF0000"/>
          <w:sz w:val="18"/>
          <w:szCs w:val="18"/>
        </w:rPr>
      </w:pPr>
      <w:r w:rsidRPr="00C44D6B">
        <w:rPr>
          <w:rFonts w:asciiTheme="majorHAnsi" w:hAnsiTheme="majorHAnsi" w:cstheme="majorHAnsi"/>
          <w:b/>
          <w:bCs/>
          <w:color w:val="FF0000"/>
          <w:sz w:val="28"/>
          <w:szCs w:val="28"/>
          <w:shd w:val="clear" w:color="auto" w:fill="FFFFFF"/>
        </w:rPr>
        <w:t>BÀI TUYÊN TRUYỀN VỀ AN TOÀN GIAO THÔNG</w:t>
      </w:r>
    </w:p>
    <w:p w14:paraId="76E85293" w14:textId="77777777" w:rsidR="00F4242C" w:rsidRPr="00C44D6B" w:rsidRDefault="00F4242C" w:rsidP="002F70EB">
      <w:pPr>
        <w:pStyle w:val="NormalWeb"/>
        <w:shd w:val="clear" w:color="auto" w:fill="FFFFFF"/>
        <w:spacing w:before="120" w:beforeAutospacing="0" w:after="120" w:afterAutospacing="0"/>
        <w:ind w:firstLine="720"/>
        <w:jc w:val="center"/>
        <w:rPr>
          <w:rFonts w:asciiTheme="majorHAnsi" w:hAnsiTheme="majorHAnsi" w:cstheme="majorHAnsi"/>
          <w:color w:val="FF0000"/>
          <w:sz w:val="18"/>
          <w:szCs w:val="18"/>
        </w:rPr>
      </w:pPr>
      <w:r w:rsidRPr="00C44D6B">
        <w:rPr>
          <w:rFonts w:asciiTheme="majorHAnsi" w:hAnsiTheme="majorHAnsi" w:cstheme="majorHAnsi"/>
          <w:b/>
          <w:bCs/>
          <w:color w:val="FF0000"/>
          <w:sz w:val="28"/>
          <w:szCs w:val="28"/>
          <w:shd w:val="clear" w:color="auto" w:fill="FFFFFF"/>
        </w:rPr>
        <w:t>CHO HỌC SINH THCS</w:t>
      </w:r>
    </w:p>
    <w:p w14:paraId="49B4D9B2" w14:textId="77777777" w:rsidR="00F4242C" w:rsidRPr="00A743F1" w:rsidRDefault="00F4242C" w:rsidP="002F70EB">
      <w:pPr>
        <w:pStyle w:val="NormalWeb"/>
        <w:shd w:val="clear" w:color="auto" w:fill="FFFFFF"/>
        <w:spacing w:before="120" w:beforeAutospacing="0" w:after="120" w:afterAutospacing="0"/>
        <w:ind w:firstLine="720"/>
        <w:jc w:val="both"/>
        <w:rPr>
          <w:rFonts w:asciiTheme="majorHAnsi" w:hAnsiTheme="majorHAnsi" w:cstheme="majorHAnsi"/>
          <w:sz w:val="18"/>
          <w:szCs w:val="18"/>
        </w:rPr>
      </w:pPr>
      <w:r w:rsidRPr="00A743F1">
        <w:rPr>
          <w:rFonts w:asciiTheme="majorHAnsi" w:hAnsiTheme="majorHAnsi" w:cstheme="majorHAnsi"/>
          <w:b/>
          <w:bCs/>
          <w:sz w:val="28"/>
          <w:szCs w:val="28"/>
          <w:shd w:val="clear" w:color="auto" w:fill="FFFFFF"/>
        </w:rPr>
        <w:t>I. Thực trạng về vấn đề ATGT</w:t>
      </w:r>
    </w:p>
    <w:p w14:paraId="3A106B17" w14:textId="77777777" w:rsidR="00C61117" w:rsidRPr="00A743F1" w:rsidRDefault="00F4242C" w:rsidP="002F70EB">
      <w:pPr>
        <w:pStyle w:val="NormalWeb"/>
        <w:shd w:val="clear" w:color="auto" w:fill="FFFFFF"/>
        <w:spacing w:before="120" w:beforeAutospacing="0" w:after="120" w:afterAutospacing="0"/>
        <w:ind w:firstLine="720"/>
        <w:jc w:val="both"/>
        <w:rPr>
          <w:rFonts w:asciiTheme="majorHAnsi" w:hAnsiTheme="majorHAnsi" w:cstheme="majorHAnsi"/>
          <w:sz w:val="28"/>
          <w:szCs w:val="28"/>
          <w:shd w:val="clear" w:color="auto" w:fill="FFFFFF"/>
          <w:lang w:val="en-US"/>
        </w:rPr>
      </w:pPr>
      <w:r w:rsidRPr="00A743F1">
        <w:rPr>
          <w:rFonts w:asciiTheme="majorHAnsi" w:hAnsiTheme="majorHAnsi" w:cstheme="majorHAnsi"/>
          <w:sz w:val="28"/>
          <w:szCs w:val="28"/>
          <w:shd w:val="clear" w:color="auto" w:fill="FFFFFF"/>
        </w:rPr>
        <w:t xml:space="preserve">An toàn giao thông (ATGT) hiện nay là một trong những vấn đề được xã hội quan tâm sâu sắc. </w:t>
      </w:r>
    </w:p>
    <w:p w14:paraId="22E91AA3" w14:textId="77777777" w:rsidR="00F4242C" w:rsidRPr="00A743F1" w:rsidRDefault="00F4242C" w:rsidP="002F70EB">
      <w:pPr>
        <w:pStyle w:val="NormalWeb"/>
        <w:shd w:val="clear" w:color="auto" w:fill="FFFFFF"/>
        <w:spacing w:before="120" w:beforeAutospacing="0" w:after="120" w:afterAutospacing="0"/>
        <w:ind w:firstLine="720"/>
        <w:jc w:val="both"/>
        <w:rPr>
          <w:rFonts w:asciiTheme="majorHAnsi" w:hAnsiTheme="majorHAnsi" w:cstheme="majorHAnsi"/>
          <w:sz w:val="18"/>
          <w:szCs w:val="18"/>
        </w:rPr>
      </w:pPr>
      <w:r w:rsidRPr="00A743F1">
        <w:rPr>
          <w:rFonts w:asciiTheme="majorHAnsi" w:hAnsiTheme="majorHAnsi" w:cstheme="majorHAnsi"/>
          <w:sz w:val="28"/>
          <w:szCs w:val="28"/>
          <w:shd w:val="clear" w:color="auto" w:fill="FFFFFF"/>
        </w:rPr>
        <w:t>Ở Việt Nam, cùng với sự phát triển của kinh tế, mức sống của người dân được nâng cao đã thúc đẩy số lượng phương tiện cơ giới đường bộ, đặc biệt là mô tô, xe gắn máy gia tăng một cách nhanh chóng. Trong khi đó, kết cấu hạ tầng giao thông vận tải trong những năm qua đã phát triển nhưng vẫn chưa đáp ứng được nhu cầu, ý thức chấp hành Luật Giao thông đường bộ của mọi người chưa nghiêm, tình hình tai nạn giao thông trên địa bàn của địa phương còn xảy ra nhiều, mà nguyên nhân gây ra tai nạn giao thông là do ý thức chấp hành luật Giao thông đường bộ của mọi người còn hạn chế. Các em học sinh có thể là nạn nhân hoặc bản thân các em gây tai nạn cho người khác.Vì vậy, “ Tai nạn giao thông đã trở thành mối hiểm họa của mọi người”. Từ đó dẫn đến gia tăng những vấn đề giao thông phức tạp như TNGT và ùn tắc giao thông, Mặt khác, mức độ hiểu biết và ý thức chấp hành các yêu cầu về ATGT của người tham gia giao thông và của cộng đồng còn thấp. Công tác quản lý về ATGT tuy đã được cải thiện rõ rệt nhưng vẫn còn những bất cập, chưa đáp ứng nhu cầu.</w:t>
      </w:r>
    </w:p>
    <w:p w14:paraId="63AFAB6A" w14:textId="77777777" w:rsidR="00F4242C" w:rsidRPr="00A743F1" w:rsidRDefault="00F4242C" w:rsidP="002F70EB">
      <w:pPr>
        <w:pStyle w:val="NormalWeb"/>
        <w:shd w:val="clear" w:color="auto" w:fill="FFFFFF"/>
        <w:spacing w:before="120" w:beforeAutospacing="0" w:after="120" w:afterAutospacing="0"/>
        <w:ind w:firstLine="720"/>
        <w:jc w:val="both"/>
        <w:rPr>
          <w:rFonts w:asciiTheme="majorHAnsi" w:hAnsiTheme="majorHAnsi" w:cstheme="majorHAnsi"/>
          <w:sz w:val="18"/>
          <w:szCs w:val="18"/>
        </w:rPr>
      </w:pPr>
      <w:r w:rsidRPr="00A743F1">
        <w:rPr>
          <w:rFonts w:asciiTheme="majorHAnsi" w:hAnsiTheme="majorHAnsi" w:cstheme="majorHAnsi"/>
          <w:sz w:val="28"/>
          <w:szCs w:val="28"/>
          <w:shd w:val="clear" w:color="auto" w:fill="FFFFFF"/>
        </w:rPr>
        <w:t>Tại Việt Nam, trung bình hàng ngày ước tính có 30 -35 người chết do tai nạn giao thông chủ yếu là tai nạn giao thông đường bộ. Đây là vấn đề đã và đang gây bức xúc cho toàn xã hội.</w:t>
      </w:r>
    </w:p>
    <w:p w14:paraId="654FF74B" w14:textId="77777777" w:rsidR="00F4242C" w:rsidRPr="00A743F1" w:rsidRDefault="00F4242C" w:rsidP="002F70EB">
      <w:pPr>
        <w:pStyle w:val="NormalWeb"/>
        <w:shd w:val="clear" w:color="auto" w:fill="FFFFFF"/>
        <w:spacing w:before="120" w:beforeAutospacing="0" w:after="120" w:afterAutospacing="0"/>
        <w:ind w:firstLine="720"/>
        <w:jc w:val="both"/>
        <w:rPr>
          <w:rFonts w:asciiTheme="majorHAnsi" w:hAnsiTheme="majorHAnsi" w:cstheme="majorHAnsi"/>
          <w:sz w:val="18"/>
          <w:szCs w:val="18"/>
        </w:rPr>
      </w:pPr>
      <w:r w:rsidRPr="00A743F1">
        <w:rPr>
          <w:rFonts w:asciiTheme="majorHAnsi" w:hAnsiTheme="majorHAnsi" w:cstheme="majorHAnsi"/>
          <w:b/>
          <w:bCs/>
          <w:sz w:val="28"/>
          <w:szCs w:val="28"/>
          <w:shd w:val="clear" w:color="auto" w:fill="FFFFFF"/>
        </w:rPr>
        <w:t>II. Ý nghĩa, mục đích và tầm quan trọng của việc giáo dục ATGT trong trường THCS.</w:t>
      </w:r>
    </w:p>
    <w:p w14:paraId="47CEE6C4" w14:textId="77777777" w:rsidR="00F4242C" w:rsidRPr="00A743F1" w:rsidRDefault="00F4242C" w:rsidP="002F70EB">
      <w:pPr>
        <w:pStyle w:val="NormalWeb"/>
        <w:shd w:val="clear" w:color="auto" w:fill="FFFFFF"/>
        <w:spacing w:before="120" w:beforeAutospacing="0" w:after="120" w:afterAutospacing="0"/>
        <w:ind w:firstLine="720"/>
        <w:jc w:val="both"/>
        <w:rPr>
          <w:rFonts w:asciiTheme="majorHAnsi" w:hAnsiTheme="majorHAnsi" w:cstheme="majorHAnsi"/>
          <w:sz w:val="28"/>
          <w:szCs w:val="28"/>
          <w:shd w:val="clear" w:color="auto" w:fill="FFFFFF"/>
        </w:rPr>
      </w:pPr>
      <w:r w:rsidRPr="00A743F1">
        <w:rPr>
          <w:rFonts w:asciiTheme="majorHAnsi" w:hAnsiTheme="majorHAnsi" w:cstheme="majorHAnsi"/>
          <w:sz w:val="28"/>
          <w:szCs w:val="28"/>
          <w:shd w:val="clear" w:color="auto" w:fill="FFFFFF"/>
        </w:rPr>
        <w:t>Từ thực trạng trên cho thấy An toàn giao thông hiện nay đang là một vấn đề đang được toàn cầu quan tâm, mỗi quốc gia đều có một chương trình hành động cụ thể, có thể thấy thiệt hại về an toàn giao thông do mô tô, xe máy luôn chiếm tỷ lệ cao. Đối với trường học thì việc được học an toàn giao thông đã được phổ biến nhưng việc thực hiện thì chưa được cao. Tai nạn do giao thông gây ra là rất lớn, làm thiệt hại đến tiền, của của gia đình, xã hội gây cho con người cuộc sống khó khăn, vất vả cơ cực. Đứng trước tình hình nghiêm trọng và đang vượt ngoài tầm kiểm soát như hiện nay. Đảng và Nhà nước ta đã có nhiều chủ trương, biện pháp nhằm kiềm chế, giảm thiểu tai nạn giao thông trên địa bàn cả nước.</w:t>
      </w:r>
    </w:p>
    <w:p w14:paraId="6777C3F8" w14:textId="77777777" w:rsidR="007363CF" w:rsidRPr="00A743F1" w:rsidRDefault="007363CF" w:rsidP="002F70EB">
      <w:pPr>
        <w:pStyle w:val="NormalWeb"/>
        <w:shd w:val="clear" w:color="auto" w:fill="FFFFFF"/>
        <w:spacing w:before="120" w:beforeAutospacing="0" w:after="120" w:afterAutospacing="0"/>
        <w:ind w:firstLine="720"/>
        <w:jc w:val="both"/>
        <w:rPr>
          <w:rFonts w:asciiTheme="majorHAnsi" w:hAnsiTheme="majorHAnsi" w:cstheme="majorHAnsi"/>
          <w:sz w:val="28"/>
          <w:szCs w:val="28"/>
          <w:shd w:val="clear" w:color="auto" w:fill="FFFFFF"/>
        </w:rPr>
      </w:pPr>
      <w:r w:rsidRPr="00A743F1">
        <w:rPr>
          <w:rFonts w:asciiTheme="majorHAnsi" w:hAnsiTheme="majorHAnsi" w:cstheme="majorHAnsi"/>
          <w:sz w:val="28"/>
          <w:szCs w:val="28"/>
          <w:shd w:val="clear" w:color="auto" w:fill="FFFFFF"/>
        </w:rPr>
        <w:t xml:space="preserve">Riêng đối với học sinh trường THCS Nghi Ân, nhà trường quán triệt một số vấn đề như sau: </w:t>
      </w:r>
    </w:p>
    <w:p w14:paraId="78A5E7F8" w14:textId="77777777" w:rsidR="007363CF" w:rsidRPr="00A743F1" w:rsidRDefault="00320823" w:rsidP="002F70EB">
      <w:pPr>
        <w:pStyle w:val="NormalWeb"/>
        <w:numPr>
          <w:ilvl w:val="0"/>
          <w:numId w:val="2"/>
        </w:numPr>
        <w:shd w:val="clear" w:color="auto" w:fill="FFFFFF"/>
        <w:spacing w:before="120" w:beforeAutospacing="0" w:after="120" w:afterAutospacing="0"/>
        <w:jc w:val="both"/>
        <w:rPr>
          <w:rFonts w:asciiTheme="majorHAnsi" w:hAnsiTheme="majorHAnsi" w:cstheme="majorHAnsi"/>
          <w:sz w:val="18"/>
          <w:szCs w:val="18"/>
        </w:rPr>
      </w:pPr>
      <w:r w:rsidRPr="00A743F1">
        <w:rPr>
          <w:rFonts w:asciiTheme="majorHAnsi" w:hAnsiTheme="majorHAnsi" w:cstheme="majorHAnsi"/>
          <w:sz w:val="28"/>
          <w:szCs w:val="28"/>
          <w:shd w:val="clear" w:color="auto" w:fill="FFFFFF"/>
        </w:rPr>
        <w:t>Tuyệt đối không gửi xe trước cổng trường, xung quanh khu vực trường học. Nếu nhà trường bắt được xin mời phụ phụ huynh đến làm việc và bản thân học sinh vi phạm sẽ bị hạ hành kiểm.</w:t>
      </w:r>
    </w:p>
    <w:p w14:paraId="0FC0FDFF" w14:textId="77777777" w:rsidR="00320823" w:rsidRPr="00A743F1" w:rsidRDefault="00186763" w:rsidP="002F70EB">
      <w:pPr>
        <w:pStyle w:val="NormalWeb"/>
        <w:numPr>
          <w:ilvl w:val="0"/>
          <w:numId w:val="2"/>
        </w:numPr>
        <w:shd w:val="clear" w:color="auto" w:fill="FFFFFF"/>
        <w:spacing w:before="120" w:beforeAutospacing="0" w:after="120" w:afterAutospacing="0"/>
        <w:jc w:val="both"/>
        <w:rPr>
          <w:rFonts w:asciiTheme="majorHAnsi" w:hAnsiTheme="majorHAnsi" w:cstheme="majorHAnsi"/>
          <w:sz w:val="18"/>
          <w:szCs w:val="18"/>
        </w:rPr>
      </w:pPr>
      <w:r w:rsidRPr="00A743F1">
        <w:rPr>
          <w:rFonts w:asciiTheme="majorHAnsi" w:hAnsiTheme="majorHAnsi" w:cstheme="majorHAnsi"/>
          <w:sz w:val="28"/>
          <w:szCs w:val="28"/>
          <w:shd w:val="clear" w:color="auto" w:fill="FFFFFF"/>
        </w:rPr>
        <w:lastRenderedPageBreak/>
        <w:t>Khi tham gia giao thông phải đội mũ bảo hiểm, không đi dàn hàng ngang, không lạng lách đánh võng, không phóng nhanh vượt ẩu.</w:t>
      </w:r>
    </w:p>
    <w:p w14:paraId="79DCDE80" w14:textId="77777777" w:rsidR="006E4A3D" w:rsidRPr="00A743F1" w:rsidRDefault="006E4A3D" w:rsidP="002F70EB">
      <w:pPr>
        <w:pStyle w:val="NormalWeb"/>
        <w:numPr>
          <w:ilvl w:val="0"/>
          <w:numId w:val="2"/>
        </w:numPr>
        <w:shd w:val="clear" w:color="auto" w:fill="FFFFFF"/>
        <w:spacing w:before="120" w:beforeAutospacing="0" w:after="120" w:afterAutospacing="0"/>
        <w:jc w:val="both"/>
        <w:rPr>
          <w:rFonts w:asciiTheme="majorHAnsi" w:hAnsiTheme="majorHAnsi" w:cstheme="majorHAnsi"/>
          <w:sz w:val="18"/>
          <w:szCs w:val="18"/>
        </w:rPr>
      </w:pPr>
      <w:r w:rsidRPr="00A743F1">
        <w:rPr>
          <w:rFonts w:asciiTheme="majorHAnsi" w:hAnsiTheme="majorHAnsi" w:cstheme="majorHAnsi"/>
          <w:sz w:val="28"/>
          <w:szCs w:val="28"/>
          <w:shd w:val="clear" w:color="auto" w:fill="FFFFFF"/>
        </w:rPr>
        <w:t xml:space="preserve">Tuyệt đối không được đi xe máy khi chưa đủ tuổi. </w:t>
      </w:r>
    </w:p>
    <w:p w14:paraId="2950BD8D" w14:textId="77777777" w:rsidR="00A10930" w:rsidRPr="00A743F1" w:rsidRDefault="00A10930" w:rsidP="002F70EB">
      <w:pPr>
        <w:pStyle w:val="NormalWeb"/>
        <w:numPr>
          <w:ilvl w:val="0"/>
          <w:numId w:val="2"/>
        </w:numPr>
        <w:shd w:val="clear" w:color="auto" w:fill="FFFFFF"/>
        <w:spacing w:before="120" w:beforeAutospacing="0" w:after="120" w:afterAutospacing="0"/>
        <w:jc w:val="both"/>
        <w:rPr>
          <w:rFonts w:asciiTheme="majorHAnsi" w:hAnsiTheme="majorHAnsi" w:cstheme="majorHAnsi"/>
          <w:sz w:val="18"/>
          <w:szCs w:val="18"/>
        </w:rPr>
      </w:pPr>
      <w:r w:rsidRPr="00A743F1">
        <w:rPr>
          <w:rFonts w:asciiTheme="majorHAnsi" w:hAnsiTheme="majorHAnsi" w:cstheme="majorHAnsi"/>
          <w:sz w:val="28"/>
          <w:szCs w:val="28"/>
          <w:shd w:val="clear" w:color="auto" w:fill="FFFFFF"/>
        </w:rPr>
        <w:t>Không tụ tập ở các quán xá đông đúc gây mất an ninh trật tự.</w:t>
      </w:r>
    </w:p>
    <w:p w14:paraId="1984972D" w14:textId="77777777" w:rsidR="00225A33" w:rsidRPr="00A743F1" w:rsidRDefault="00A10930" w:rsidP="002F70EB">
      <w:pPr>
        <w:pStyle w:val="NormalWeb"/>
        <w:numPr>
          <w:ilvl w:val="0"/>
          <w:numId w:val="2"/>
        </w:numPr>
        <w:shd w:val="clear" w:color="auto" w:fill="FFFFFF"/>
        <w:spacing w:before="120" w:beforeAutospacing="0" w:after="120" w:afterAutospacing="0"/>
        <w:jc w:val="both"/>
        <w:rPr>
          <w:rFonts w:asciiTheme="majorHAnsi" w:hAnsiTheme="majorHAnsi" w:cstheme="majorHAnsi"/>
          <w:sz w:val="18"/>
          <w:szCs w:val="18"/>
        </w:rPr>
      </w:pPr>
      <w:r w:rsidRPr="00A743F1">
        <w:rPr>
          <w:rFonts w:asciiTheme="majorHAnsi" w:hAnsiTheme="majorHAnsi" w:cstheme="majorHAnsi"/>
          <w:sz w:val="28"/>
          <w:szCs w:val="28"/>
          <w:shd w:val="clear" w:color="auto" w:fill="FFFFFF"/>
        </w:rPr>
        <w:t>Đầu và cuối mỗi buổi học không tập trung khu vực trước cổng trường gây ách tắc. Nếu bạn nào chờ em thì đến vị trí trường em học để chờ và để xe đúng nơi quy định.</w:t>
      </w:r>
    </w:p>
    <w:p w14:paraId="0EA861BB" w14:textId="77777777" w:rsidR="00E22E74" w:rsidRPr="00A743F1" w:rsidRDefault="00E22E74" w:rsidP="002F70EB">
      <w:pPr>
        <w:shd w:val="clear" w:color="auto" w:fill="FFFFFF"/>
        <w:spacing w:before="120" w:after="120" w:line="240" w:lineRule="auto"/>
        <w:ind w:firstLine="720"/>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b/>
          <w:bCs/>
          <w:sz w:val="28"/>
          <w:szCs w:val="28"/>
          <w:shd w:val="clear" w:color="auto" w:fill="FFFFFF"/>
          <w:lang w:eastAsia="vi-VN"/>
        </w:rPr>
        <w:t>III. Các chủ đề tuyên truyền về an toàn giao thông</w:t>
      </w:r>
    </w:p>
    <w:p w14:paraId="6CBA083D" w14:textId="77777777" w:rsidR="00C61117" w:rsidRPr="00A743F1" w:rsidRDefault="0068787A" w:rsidP="002F70EB">
      <w:pPr>
        <w:pStyle w:val="ListParagraph"/>
        <w:numPr>
          <w:ilvl w:val="0"/>
          <w:numId w:val="6"/>
        </w:numPr>
        <w:shd w:val="clear" w:color="auto" w:fill="FFFFFF"/>
        <w:spacing w:before="120" w:after="120" w:line="240" w:lineRule="auto"/>
        <w:jc w:val="both"/>
        <w:rPr>
          <w:rFonts w:asciiTheme="majorHAnsi" w:eastAsia="Times New Roman" w:hAnsiTheme="majorHAnsi" w:cstheme="majorHAnsi"/>
          <w:b/>
          <w:bCs/>
          <w:iCs/>
          <w:sz w:val="28"/>
          <w:szCs w:val="28"/>
          <w:shd w:val="clear" w:color="auto" w:fill="FFFFFF"/>
          <w:lang w:val="en-US" w:eastAsia="vi-VN"/>
        </w:rPr>
      </w:pPr>
      <w:r w:rsidRPr="00A743F1">
        <w:rPr>
          <w:rFonts w:asciiTheme="majorHAnsi" w:eastAsia="Times New Roman" w:hAnsiTheme="majorHAnsi" w:cstheme="majorHAnsi"/>
          <w:b/>
          <w:bCs/>
          <w:iCs/>
          <w:sz w:val="28"/>
          <w:szCs w:val="28"/>
          <w:shd w:val="clear" w:color="auto" w:fill="FFFFFF"/>
          <w:lang w:val="en-US" w:eastAsia="vi-VN"/>
        </w:rPr>
        <w:t>Bảo đảm trật tự an toàn giao thông đường bộ:</w:t>
      </w:r>
    </w:p>
    <w:p w14:paraId="37DB0D0A" w14:textId="77777777" w:rsidR="00E22E74" w:rsidRPr="00A743F1" w:rsidRDefault="00E22E74" w:rsidP="002F70EB">
      <w:pPr>
        <w:shd w:val="clear" w:color="auto" w:fill="FFFFFF"/>
        <w:spacing w:before="120" w:after="120" w:line="240" w:lineRule="auto"/>
        <w:jc w:val="both"/>
        <w:rPr>
          <w:rFonts w:asciiTheme="majorHAnsi" w:hAnsiTheme="majorHAnsi" w:cstheme="majorHAnsi"/>
          <w:b/>
          <w:bCs/>
          <w:sz w:val="30"/>
          <w:szCs w:val="30"/>
          <w:lang w:val="en-US"/>
        </w:rPr>
      </w:pPr>
      <w:r w:rsidRPr="00A743F1">
        <w:rPr>
          <w:rFonts w:asciiTheme="majorHAnsi" w:eastAsia="Times New Roman" w:hAnsiTheme="majorHAnsi" w:cstheme="majorHAnsi"/>
          <w:b/>
          <w:bCs/>
          <w:i/>
          <w:iCs/>
          <w:sz w:val="28"/>
          <w:szCs w:val="28"/>
          <w:shd w:val="clear" w:color="auto" w:fill="FFFFFF"/>
          <w:lang w:eastAsia="vi-VN"/>
        </w:rPr>
        <w:t>* Những điều cần biết khi đi bộ trên đường - đi bộ an toàn</w:t>
      </w:r>
    </w:p>
    <w:p w14:paraId="698FFC4A" w14:textId="77777777" w:rsidR="00E22E74" w:rsidRPr="00203C5B" w:rsidRDefault="00203C5B" w:rsidP="002F70EB">
      <w:pPr>
        <w:shd w:val="clear" w:color="auto" w:fill="FFFFFF"/>
        <w:spacing w:before="120" w:after="120" w:line="240" w:lineRule="auto"/>
        <w:jc w:val="both"/>
        <w:rPr>
          <w:rFonts w:asciiTheme="majorHAnsi" w:eastAsia="Times New Roman" w:hAnsiTheme="majorHAnsi" w:cstheme="majorHAnsi"/>
          <w:sz w:val="18"/>
          <w:szCs w:val="18"/>
          <w:lang w:val="en-US" w:eastAsia="vi-VN"/>
        </w:rPr>
      </w:pPr>
      <w:r>
        <w:rPr>
          <w:rFonts w:asciiTheme="majorHAnsi" w:eastAsia="Times New Roman" w:hAnsiTheme="majorHAnsi" w:cstheme="majorHAnsi"/>
          <w:sz w:val="28"/>
          <w:szCs w:val="28"/>
          <w:shd w:val="clear" w:color="auto" w:fill="FFFFFF"/>
          <w:lang w:val="en-US" w:eastAsia="vi-VN"/>
        </w:rPr>
        <w:t xml:space="preserve">- </w:t>
      </w:r>
      <w:r w:rsidR="00E22E74" w:rsidRPr="00203C5B">
        <w:rPr>
          <w:rFonts w:asciiTheme="majorHAnsi" w:eastAsia="Times New Roman" w:hAnsiTheme="majorHAnsi" w:cstheme="majorHAnsi"/>
          <w:sz w:val="28"/>
          <w:szCs w:val="28"/>
          <w:shd w:val="clear" w:color="auto" w:fill="FFFFFF"/>
          <w:lang w:eastAsia="vi-VN"/>
        </w:rPr>
        <w:t>Tuân thủ quy tắc giao thông đường bộ: Đi trên hè phố, đi sát mép đường về phía tay phải, đi đúng phần đường, làn đường dành cho người đi bộ</w:t>
      </w:r>
      <w:r w:rsidR="00C61117" w:rsidRPr="00203C5B">
        <w:rPr>
          <w:rFonts w:asciiTheme="majorHAnsi" w:eastAsia="Times New Roman" w:hAnsiTheme="majorHAnsi" w:cstheme="majorHAnsi"/>
          <w:sz w:val="28"/>
          <w:szCs w:val="28"/>
          <w:shd w:val="clear" w:color="auto" w:fill="FFFFFF"/>
          <w:lang w:val="en-US" w:eastAsia="vi-VN"/>
        </w:rPr>
        <w:t xml:space="preserve">. </w:t>
      </w:r>
    </w:p>
    <w:p w14:paraId="53CEA3E9" w14:textId="77777777" w:rsidR="00E22E74" w:rsidRPr="00A743F1" w:rsidRDefault="00203C5B"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Pr>
          <w:rFonts w:asciiTheme="majorHAnsi" w:eastAsia="Times New Roman" w:hAnsiTheme="majorHAnsi" w:cstheme="majorHAnsi"/>
          <w:sz w:val="28"/>
          <w:szCs w:val="28"/>
          <w:shd w:val="clear" w:color="auto" w:fill="FFFFFF"/>
          <w:lang w:val="en-US" w:eastAsia="vi-VN"/>
        </w:rPr>
        <w:t xml:space="preserve">- </w:t>
      </w:r>
      <w:r w:rsidR="00E22E74" w:rsidRPr="00A743F1">
        <w:rPr>
          <w:rFonts w:asciiTheme="majorHAnsi" w:eastAsia="Times New Roman" w:hAnsiTheme="majorHAnsi" w:cstheme="majorHAnsi"/>
          <w:sz w:val="28"/>
          <w:szCs w:val="28"/>
          <w:shd w:val="clear" w:color="auto" w:fill="FFFFFF"/>
          <w:lang w:eastAsia="vi-VN"/>
        </w:rPr>
        <w:t>Nắm vững cách qua đường an toàn ở nơi không có điều kiện an toàn (không có vạch kẻ đường, không có đèn tín hiệu, nơi có đoạn đường bộ giao nhau với đường sắt ...)</w:t>
      </w:r>
    </w:p>
    <w:p w14:paraId="3972F33E" w14:textId="77777777" w:rsidR="00E22E74" w:rsidRPr="00A743F1" w:rsidRDefault="00203C5B"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Pr>
          <w:rFonts w:asciiTheme="majorHAnsi" w:eastAsia="Times New Roman" w:hAnsiTheme="majorHAnsi" w:cstheme="majorHAnsi"/>
          <w:sz w:val="28"/>
          <w:szCs w:val="28"/>
          <w:shd w:val="clear" w:color="auto" w:fill="FFFFFF"/>
          <w:lang w:val="en-US" w:eastAsia="vi-VN"/>
        </w:rPr>
        <w:t xml:space="preserve">- </w:t>
      </w:r>
      <w:r w:rsidR="00E22E74" w:rsidRPr="00A743F1">
        <w:rPr>
          <w:rFonts w:asciiTheme="majorHAnsi" w:eastAsia="Times New Roman" w:hAnsiTheme="majorHAnsi" w:cstheme="majorHAnsi"/>
          <w:sz w:val="28"/>
          <w:szCs w:val="28"/>
          <w:shd w:val="clear" w:color="auto" w:fill="FFFFFF"/>
          <w:lang w:eastAsia="vi-VN"/>
        </w:rPr>
        <w:t>Nhận thức được những hành vi đi bộ qua đường không an toàn (vượt qua dải phân cách, đu bám vào phương tiện giao thông đang chạy, qua đường ở gần phía trước hoặc sau xe ô tô đang đỗ)</w:t>
      </w:r>
    </w:p>
    <w:p w14:paraId="09EA63F3" w14:textId="77777777" w:rsidR="00E22E74" w:rsidRPr="00A743F1" w:rsidRDefault="00203C5B" w:rsidP="002F70EB">
      <w:pPr>
        <w:shd w:val="clear" w:color="auto" w:fill="FFFFFF"/>
        <w:spacing w:before="120" w:after="120" w:line="240" w:lineRule="auto"/>
        <w:jc w:val="both"/>
        <w:rPr>
          <w:rFonts w:asciiTheme="majorHAnsi" w:eastAsia="Times New Roman" w:hAnsiTheme="majorHAnsi" w:cstheme="majorHAnsi"/>
          <w:sz w:val="18"/>
          <w:szCs w:val="18"/>
          <w:lang w:val="en-US" w:eastAsia="vi-VN"/>
        </w:rPr>
      </w:pPr>
      <w:r>
        <w:rPr>
          <w:rFonts w:asciiTheme="majorHAnsi" w:eastAsia="Times New Roman" w:hAnsiTheme="majorHAnsi" w:cstheme="majorHAnsi"/>
          <w:sz w:val="28"/>
          <w:szCs w:val="28"/>
          <w:shd w:val="clear" w:color="auto" w:fill="FFFFFF"/>
          <w:lang w:val="en-US" w:eastAsia="vi-VN"/>
        </w:rPr>
        <w:t xml:space="preserve">- </w:t>
      </w:r>
      <w:r w:rsidR="00E22E74" w:rsidRPr="00A743F1">
        <w:rPr>
          <w:rFonts w:asciiTheme="majorHAnsi" w:eastAsia="Times New Roman" w:hAnsiTheme="majorHAnsi" w:cstheme="majorHAnsi"/>
          <w:sz w:val="28"/>
          <w:szCs w:val="28"/>
          <w:shd w:val="clear" w:color="auto" w:fill="FFFFFF"/>
          <w:lang w:eastAsia="vi-VN"/>
        </w:rPr>
        <w:t>Nguyên tắc đi bộ an toàn vào ban đêm (tuân thủ các quy tắc giao thông đường bộ đối với người đi bộ nêu tại Điều 32 Luật Giao thông đường bộ năm 2008; nên mặc đồ phản quang hoặc trang phục sáng màu)</w:t>
      </w:r>
    </w:p>
    <w:p w14:paraId="00090D44"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b/>
          <w:bCs/>
          <w:i/>
          <w:iCs/>
          <w:sz w:val="28"/>
          <w:szCs w:val="28"/>
          <w:shd w:val="clear" w:color="auto" w:fill="FFFFFF"/>
          <w:lang w:eastAsia="vi-VN"/>
        </w:rPr>
        <w:t>* Cách phòng tránh:</w:t>
      </w:r>
    </w:p>
    <w:p w14:paraId="764E8EB7"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Dừng lại bên đường, quan sát hai bên đường, lắng nghe tiếng động cơ ô tô, xe máy cẩn thận.</w:t>
      </w:r>
    </w:p>
    <w:p w14:paraId="3EC5F858"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Giơ tay ra hiệu xin qua đường và chọn thời điểm thích hợp ( có ít xe qua lại), nhìn bên trái tránh phương tiện cơ giới từ chiều bên trái tới, đi thẳng, đến giữa đường quay sang nhìn bên phải tránh phương tiện cơ giới từ bên phải tới.</w:t>
      </w:r>
    </w:p>
    <w:p w14:paraId="4BD524CE"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Không được qua đường nơi tầm nhìn bị che khuất.</w:t>
      </w:r>
    </w:p>
    <w:p w14:paraId="4AF1CEB3"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Không được qua đường ở gần phía trước và phía sau ô tô đang đỗ</w:t>
      </w:r>
    </w:p>
    <w:p w14:paraId="39937707"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b/>
          <w:i/>
          <w:sz w:val="18"/>
          <w:szCs w:val="18"/>
          <w:lang w:eastAsia="vi-VN"/>
        </w:rPr>
      </w:pPr>
      <w:r w:rsidRPr="00A743F1">
        <w:rPr>
          <w:rFonts w:asciiTheme="majorHAnsi" w:eastAsia="Times New Roman" w:hAnsiTheme="majorHAnsi" w:cstheme="majorHAnsi"/>
          <w:b/>
          <w:i/>
          <w:sz w:val="28"/>
          <w:szCs w:val="28"/>
          <w:shd w:val="clear" w:color="auto" w:fill="FFFFFF"/>
          <w:lang w:eastAsia="vi-VN"/>
        </w:rPr>
        <w:t>* Những điều cần biết khi đi xe đạp trên đường - đi xe đạp an toàn</w:t>
      </w:r>
    </w:p>
    <w:p w14:paraId="694A24C0"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Tuân thủ các quy tắc giao thông đường bộ đối với người đi xe đạp</w:t>
      </w:r>
    </w:p>
    <w:p w14:paraId="5C70D874"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Nhận thức được những hành vi đi xe đạp không an toàn.</w:t>
      </w:r>
    </w:p>
    <w:p w14:paraId="702CB9E5"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Nắm rõ các nguyên lí và kĩ năng đi xe an toàn: Kiểm tra xe trước khi đi: độ cao, phanh, chuông...</w:t>
      </w:r>
    </w:p>
    <w:p w14:paraId="7EE48BA3"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Điều khiển xe: trên làn đường bên phải trong cùng, tuân thủ chỉ dẫn của đèn tín hiệu và người điều khiển giao thông, quan sát trước khi di chuyển hướng.</w:t>
      </w:r>
    </w:p>
    <w:p w14:paraId="20CDD963"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Nguyên tắc đi xe đạp an toàn vào ban đêm (xe phải có đèn hậu, mặc đồ phản quang hoặc trang phục màu sáng). Lưu ý: Trẻ dưới 16 tuổi không được điều khiển xe đạp máy, xe máy</w:t>
      </w:r>
    </w:p>
    <w:p w14:paraId="14197778" w14:textId="77777777" w:rsidR="00E22E74" w:rsidRPr="00A743F1" w:rsidRDefault="00C61117" w:rsidP="002F70EB">
      <w:pPr>
        <w:shd w:val="clear" w:color="auto" w:fill="FFFFFF"/>
        <w:spacing w:before="120" w:after="120" w:line="240" w:lineRule="auto"/>
        <w:jc w:val="both"/>
        <w:rPr>
          <w:rFonts w:asciiTheme="majorHAnsi" w:eastAsia="Times New Roman" w:hAnsiTheme="majorHAnsi" w:cstheme="majorHAnsi"/>
          <w:i/>
          <w:sz w:val="18"/>
          <w:szCs w:val="18"/>
          <w:lang w:eastAsia="vi-VN"/>
        </w:rPr>
      </w:pPr>
      <w:r w:rsidRPr="00A743F1">
        <w:rPr>
          <w:rFonts w:asciiTheme="majorHAnsi" w:eastAsia="Times New Roman" w:hAnsiTheme="majorHAnsi" w:cstheme="majorHAnsi"/>
          <w:b/>
          <w:bCs/>
          <w:i/>
          <w:sz w:val="28"/>
          <w:szCs w:val="28"/>
          <w:shd w:val="clear" w:color="auto" w:fill="FFFFFF"/>
          <w:lang w:val="en-US" w:eastAsia="vi-VN"/>
        </w:rPr>
        <w:lastRenderedPageBreak/>
        <w:t xml:space="preserve">* </w:t>
      </w:r>
      <w:r w:rsidR="00E22E74" w:rsidRPr="00A743F1">
        <w:rPr>
          <w:rFonts w:asciiTheme="majorHAnsi" w:eastAsia="Times New Roman" w:hAnsiTheme="majorHAnsi" w:cstheme="majorHAnsi"/>
          <w:b/>
          <w:bCs/>
          <w:i/>
          <w:sz w:val="28"/>
          <w:szCs w:val="28"/>
          <w:shd w:val="clear" w:color="auto" w:fill="FFFFFF"/>
          <w:lang w:eastAsia="vi-VN"/>
        </w:rPr>
        <w:t>Đi xe đạp điện, xe máy điện, xe gắn máy an toàn.</w:t>
      </w:r>
    </w:p>
    <w:p w14:paraId="3008FB87"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Tuân thủ các quy tắc giao thông đường bộ.</w:t>
      </w:r>
    </w:p>
    <w:p w14:paraId="63A64813"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Nắm rõ những điều cấm khi đi xe mô tô, xe gắn máy</w:t>
      </w:r>
    </w:p>
    <w:p w14:paraId="7D27FF87"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Cách chọn mũ bảo hiểm: Phải chọn mũ bảo hiểm đạt tiêu chuẩn: mũ phải có tem kiểm định, lớp xốp cứng, dây đeo và khóa chắc chắn...</w:t>
      </w:r>
    </w:p>
    <w:p w14:paraId="0282DD33"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Cách đội mũ bảo hiểm đúng qui cách</w:t>
      </w:r>
    </w:p>
    <w:p w14:paraId="716CAA71"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Giữ khoảng cách an toàn với xe phía trước</w:t>
      </w:r>
    </w:p>
    <w:p w14:paraId="70D3A4BD"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Chuyển hướng an toàn tại giao lộ</w:t>
      </w:r>
    </w:p>
    <w:p w14:paraId="0263E8F7"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Vượt xe an toàn</w:t>
      </w:r>
    </w:p>
    <w:p w14:paraId="4DECFA69"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An toàn đối với người ngồi sau xe mô tô, xe gắn máy (Khi lên xe phải quan sát phía sau và trèo lên xe từ phía tay trái; Ngồi ngay ngắn trên xe phía sau người lái, hai tay bám chặt người ngồi phía trước; Không vung vẩy chân tay, không nghiêng ngả hoặc đứng trên yên xe máy, không ngồi phía trước người lái; Ngồi sau xe máy phải đội mũ bảo hiểm và nên đi giày, dép có cài khóa.)</w:t>
      </w:r>
    </w:p>
    <w:p w14:paraId="174F6E35"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18"/>
          <w:szCs w:val="18"/>
          <w:lang w:eastAsia="vi-VN"/>
        </w:rPr>
      </w:pPr>
      <w:r w:rsidRPr="00A743F1">
        <w:rPr>
          <w:rFonts w:asciiTheme="majorHAnsi" w:eastAsia="Times New Roman" w:hAnsiTheme="majorHAnsi" w:cstheme="majorHAnsi"/>
          <w:sz w:val="28"/>
          <w:szCs w:val="28"/>
          <w:shd w:val="clear" w:color="auto" w:fill="FFFFFF"/>
          <w:lang w:eastAsia="vi-VN"/>
        </w:rPr>
        <w:t>- Người điều khiển, người ngồi trên xe mô tô hai bánh, xe mô tô ba bánh, xe gắn máy, xe đạp điện, xe máy điện phải đội mũ bảo hiểm có cài quai đúng quy cách.</w:t>
      </w:r>
    </w:p>
    <w:p w14:paraId="5D43AC7C" w14:textId="77777777" w:rsidR="00E22E74" w:rsidRPr="00A743F1" w:rsidRDefault="00E22E74" w:rsidP="002F70EB">
      <w:pPr>
        <w:shd w:val="clear" w:color="auto" w:fill="FFFFFF"/>
        <w:spacing w:before="120" w:after="120" w:line="240" w:lineRule="auto"/>
        <w:jc w:val="both"/>
        <w:rPr>
          <w:rFonts w:asciiTheme="majorHAnsi" w:eastAsia="Times New Roman" w:hAnsiTheme="majorHAnsi" w:cstheme="majorHAnsi"/>
          <w:sz w:val="28"/>
          <w:szCs w:val="28"/>
          <w:shd w:val="clear" w:color="auto" w:fill="FFFFFF"/>
          <w:lang w:val="en-US" w:eastAsia="vi-VN"/>
        </w:rPr>
      </w:pPr>
      <w:r w:rsidRPr="00A743F1">
        <w:rPr>
          <w:rFonts w:asciiTheme="majorHAnsi" w:eastAsia="Times New Roman" w:hAnsiTheme="majorHAnsi" w:cstheme="majorHAnsi"/>
          <w:sz w:val="28"/>
          <w:szCs w:val="28"/>
          <w:shd w:val="clear" w:color="auto" w:fill="FFFFFF"/>
          <w:lang w:eastAsia="vi-VN"/>
        </w:rPr>
        <w:t>- Trẻ em từ 6 tuổi trở lên khi ngồi trên xe mô tô hai bánh, xe mô tô ba bánh, xe gắn máy, xe đạp điện, xe máy điện phải đội mũ bảo hiểm.</w:t>
      </w:r>
    </w:p>
    <w:p w14:paraId="083D0AF5" w14:textId="77777777" w:rsidR="0001007F" w:rsidRPr="00A743F1" w:rsidRDefault="0001007F" w:rsidP="002F70EB">
      <w:pPr>
        <w:shd w:val="clear" w:color="auto" w:fill="FFFFFF"/>
        <w:spacing w:before="120" w:after="120" w:line="240" w:lineRule="auto"/>
        <w:jc w:val="both"/>
        <w:rPr>
          <w:rFonts w:asciiTheme="majorHAnsi" w:eastAsia="Times New Roman" w:hAnsiTheme="majorHAnsi" w:cstheme="majorHAnsi"/>
          <w:b/>
          <w:i/>
          <w:sz w:val="28"/>
          <w:szCs w:val="28"/>
          <w:lang w:val="en-US" w:eastAsia="vi-VN"/>
        </w:rPr>
      </w:pPr>
      <w:r w:rsidRPr="00A743F1">
        <w:rPr>
          <w:rFonts w:asciiTheme="majorHAnsi" w:eastAsia="Times New Roman" w:hAnsiTheme="majorHAnsi" w:cstheme="majorHAnsi"/>
          <w:b/>
          <w:i/>
          <w:sz w:val="28"/>
          <w:szCs w:val="28"/>
          <w:lang w:val="en-US" w:eastAsia="vi-VN"/>
        </w:rPr>
        <w:t>Lưu ý:  Khi tham gia giao thông phải luôn đảm bảo công tác phòng chống dịch covid 19 .</w:t>
      </w:r>
    </w:p>
    <w:p w14:paraId="28DA20C9" w14:textId="77777777" w:rsidR="0001007F" w:rsidRPr="00A743F1" w:rsidRDefault="0001007F" w:rsidP="002F70EB">
      <w:pPr>
        <w:pStyle w:val="ListParagraph"/>
        <w:numPr>
          <w:ilvl w:val="0"/>
          <w:numId w:val="6"/>
        </w:numPr>
        <w:shd w:val="clear" w:color="auto" w:fill="FFFFFF"/>
        <w:spacing w:before="120" w:after="120" w:line="240" w:lineRule="auto"/>
        <w:jc w:val="both"/>
        <w:rPr>
          <w:rFonts w:asciiTheme="majorHAnsi" w:eastAsia="Times New Roman" w:hAnsiTheme="majorHAnsi" w:cstheme="majorHAnsi"/>
          <w:b/>
          <w:i/>
          <w:sz w:val="28"/>
          <w:szCs w:val="28"/>
          <w:lang w:val="en-US" w:eastAsia="vi-VN"/>
        </w:rPr>
      </w:pPr>
      <w:r w:rsidRPr="00A743F1">
        <w:rPr>
          <w:rFonts w:asciiTheme="majorHAnsi" w:eastAsia="Times New Roman" w:hAnsiTheme="majorHAnsi" w:cstheme="majorHAnsi"/>
          <w:b/>
          <w:sz w:val="28"/>
          <w:szCs w:val="28"/>
          <w:lang w:val="en-US" w:eastAsia="vi-VN"/>
        </w:rPr>
        <w:t>Bảo đảm trật tự an toàn giao thông đường sắt.</w:t>
      </w:r>
    </w:p>
    <w:p w14:paraId="5328994F" w14:textId="77777777" w:rsidR="00A820DF" w:rsidRPr="00A743F1" w:rsidRDefault="00A820DF" w:rsidP="002F70EB">
      <w:pPr>
        <w:shd w:val="clear" w:color="auto" w:fill="FFFFFF"/>
        <w:spacing w:before="120" w:after="120" w:line="240" w:lineRule="auto"/>
        <w:jc w:val="both"/>
        <w:rPr>
          <w:rFonts w:ascii="TimesNewRomanPSMT" w:hAnsi="TimesNewRomanPSMT"/>
          <w:b/>
          <w:i/>
          <w:sz w:val="30"/>
          <w:szCs w:val="30"/>
          <w:lang w:val="en-US"/>
        </w:rPr>
      </w:pPr>
      <w:r w:rsidRPr="00A743F1">
        <w:rPr>
          <w:rFonts w:ascii="TimesNewRomanPSMT" w:hAnsi="TimesNewRomanPSMT"/>
          <w:b/>
          <w:i/>
          <w:sz w:val="30"/>
          <w:szCs w:val="30"/>
          <w:lang w:val="en-US"/>
        </w:rPr>
        <w:t>Một số</w:t>
      </w:r>
      <w:r w:rsidR="007010B7" w:rsidRPr="00A743F1">
        <w:rPr>
          <w:rFonts w:ascii="TimesNewRomanPSMT" w:hAnsi="TimesNewRomanPSMT"/>
          <w:b/>
          <w:i/>
          <w:sz w:val="30"/>
          <w:szCs w:val="30"/>
          <w:lang w:val="en-US"/>
        </w:rPr>
        <w:t xml:space="preserve"> hành vi nghiêm cấm: </w:t>
      </w:r>
    </w:p>
    <w:p w14:paraId="578E40D1" w14:textId="77777777" w:rsidR="00544351" w:rsidRPr="00A743F1" w:rsidRDefault="00A743F1" w:rsidP="002F70EB">
      <w:pPr>
        <w:shd w:val="clear" w:color="auto" w:fill="FFFFFF"/>
        <w:spacing w:before="120" w:after="120" w:line="240" w:lineRule="auto"/>
        <w:jc w:val="both"/>
        <w:rPr>
          <w:rFonts w:ascii="TimesNewRomanPSMT" w:hAnsi="TimesNewRomanPSMT"/>
          <w:sz w:val="30"/>
          <w:szCs w:val="30"/>
          <w:lang w:val="en-US"/>
        </w:rPr>
      </w:pPr>
      <w:r>
        <w:rPr>
          <w:rFonts w:ascii="TimesNewRomanPSMT" w:hAnsi="TimesNewRomanPSMT"/>
          <w:sz w:val="30"/>
          <w:szCs w:val="30"/>
          <w:lang w:val="en-US"/>
        </w:rPr>
        <w:t xml:space="preserve">- </w:t>
      </w:r>
      <w:r w:rsidR="00544351" w:rsidRPr="00A743F1">
        <w:rPr>
          <w:rFonts w:ascii="TimesNewRomanPSMT" w:hAnsi="TimesNewRomanPSMT"/>
          <w:sz w:val="30"/>
          <w:szCs w:val="30"/>
        </w:rPr>
        <w:t>Phá hoại công trình đường sắt, phương tiện giao thông đường sắt, tự ý di</w:t>
      </w:r>
      <w:r w:rsidR="00544351" w:rsidRPr="00A743F1">
        <w:rPr>
          <w:rFonts w:ascii="TimesNewRomanPSMT" w:hAnsi="TimesNewRomanPSMT"/>
          <w:sz w:val="30"/>
          <w:szCs w:val="30"/>
        </w:rPr>
        <w:br/>
        <w:t>chuyển hoặc làm sai lệch các công trình, thiết bị báo hiệu, biển báo hiệu cố địnhtrên đường sắt; treo, phơi, đặt vật làm che lấp hoặc làm sai lạc tín hiệu giaothông đường sắt; không vượt qua đường ngang khi đèn đỏ đã bật sáng, vượt ràongăn giữa đường sắt với khu vực xung quanh, để vật chướng ngại, chấ</w:t>
      </w:r>
      <w:r w:rsidR="00946819" w:rsidRPr="00A743F1">
        <w:rPr>
          <w:rFonts w:ascii="TimesNewRomanPSMT" w:hAnsi="TimesNewRomanPSMT"/>
          <w:sz w:val="30"/>
          <w:szCs w:val="30"/>
        </w:rPr>
        <w:t>t</w:t>
      </w:r>
      <w:r w:rsidR="00544351" w:rsidRPr="00A743F1">
        <w:rPr>
          <w:rFonts w:ascii="TimesNewRomanPSMT" w:hAnsi="TimesNewRomanPSMT"/>
          <w:sz w:val="30"/>
          <w:szCs w:val="30"/>
        </w:rPr>
        <w:t>dễ cháy,chất dễ nổ trong phạm vi bảo vệ công trình đường sắ</w:t>
      </w:r>
      <w:r w:rsidR="00946819" w:rsidRPr="00A743F1">
        <w:rPr>
          <w:rFonts w:ascii="TimesNewRomanPSMT" w:hAnsi="TimesNewRomanPSMT"/>
          <w:sz w:val="30"/>
          <w:szCs w:val="30"/>
        </w:rPr>
        <w:t>t và hành lang</w:t>
      </w:r>
      <w:r w:rsidR="00946819" w:rsidRPr="00A743F1">
        <w:rPr>
          <w:rFonts w:ascii="TimesNewRomanPSMT" w:hAnsi="TimesNewRomanPSMT"/>
          <w:sz w:val="30"/>
          <w:szCs w:val="30"/>
          <w:lang w:val="en-US"/>
        </w:rPr>
        <w:t xml:space="preserve"> </w:t>
      </w:r>
      <w:r w:rsidR="00946819" w:rsidRPr="00A743F1">
        <w:rPr>
          <w:rFonts w:ascii="TimesNewRomanPSMT" w:hAnsi="TimesNewRomanPSMT"/>
          <w:sz w:val="30"/>
          <w:szCs w:val="30"/>
        </w:rPr>
        <w:t>an</w:t>
      </w:r>
      <w:r w:rsidR="00946819" w:rsidRPr="00A743F1">
        <w:rPr>
          <w:rFonts w:ascii="TimesNewRomanPSMT" w:hAnsi="TimesNewRomanPSMT"/>
          <w:sz w:val="30"/>
          <w:szCs w:val="30"/>
          <w:lang w:val="en-US"/>
        </w:rPr>
        <w:t xml:space="preserve"> </w:t>
      </w:r>
      <w:r w:rsidR="00946819" w:rsidRPr="00A743F1">
        <w:rPr>
          <w:rFonts w:ascii="TimesNewRomanPSMT" w:hAnsi="TimesNewRomanPSMT"/>
          <w:sz w:val="30"/>
          <w:szCs w:val="30"/>
        </w:rPr>
        <w:t>toà</w:t>
      </w:r>
      <w:r w:rsidR="00946819" w:rsidRPr="00A743F1">
        <w:rPr>
          <w:rFonts w:ascii="TimesNewRomanPSMT" w:hAnsi="TimesNewRomanPSMT"/>
          <w:sz w:val="30"/>
          <w:szCs w:val="30"/>
          <w:lang w:val="en-US"/>
        </w:rPr>
        <w:t xml:space="preserve">n </w:t>
      </w:r>
      <w:r w:rsidR="00544351" w:rsidRPr="00A743F1">
        <w:rPr>
          <w:rFonts w:ascii="TimesNewRomanPSMT" w:hAnsi="TimesNewRomanPSMT"/>
          <w:sz w:val="30"/>
          <w:szCs w:val="30"/>
        </w:rPr>
        <w:t>giao</w:t>
      </w:r>
      <w:r w:rsidR="00946819" w:rsidRPr="00A743F1">
        <w:rPr>
          <w:rFonts w:ascii="TimesNewRomanPSMT" w:hAnsi="TimesNewRomanPSMT"/>
          <w:sz w:val="30"/>
          <w:szCs w:val="30"/>
          <w:lang w:val="en-US"/>
        </w:rPr>
        <w:t xml:space="preserve"> </w:t>
      </w:r>
      <w:r w:rsidR="00946819" w:rsidRPr="00A743F1">
        <w:rPr>
          <w:rFonts w:ascii="TimesNewRomanPSMT" w:hAnsi="TimesNewRomanPSMT"/>
          <w:sz w:val="30"/>
          <w:szCs w:val="30"/>
        </w:rPr>
        <w:t>thông</w:t>
      </w:r>
      <w:r w:rsidR="00946819" w:rsidRPr="00A743F1">
        <w:rPr>
          <w:rFonts w:ascii="TimesNewRomanPSMT" w:hAnsi="TimesNewRomanPSMT"/>
          <w:sz w:val="30"/>
          <w:szCs w:val="30"/>
          <w:lang w:val="en-US"/>
        </w:rPr>
        <w:t xml:space="preserve"> </w:t>
      </w:r>
      <w:r w:rsidR="00544351" w:rsidRPr="00A743F1">
        <w:rPr>
          <w:rFonts w:ascii="TimesNewRomanPSMT" w:hAnsi="TimesNewRomanPSMT"/>
          <w:sz w:val="30"/>
          <w:szCs w:val="30"/>
        </w:rPr>
        <w:t>đườ</w:t>
      </w:r>
      <w:r w:rsidR="00946819" w:rsidRPr="00A743F1">
        <w:rPr>
          <w:rFonts w:ascii="TimesNewRomanPSMT" w:hAnsi="TimesNewRomanPSMT"/>
          <w:sz w:val="30"/>
          <w:szCs w:val="30"/>
        </w:rPr>
        <w:t>ng</w:t>
      </w:r>
      <w:r w:rsidR="00946819" w:rsidRPr="00A743F1">
        <w:rPr>
          <w:rFonts w:ascii="TimesNewRomanPSMT" w:hAnsi="TimesNewRomanPSMT"/>
          <w:sz w:val="30"/>
          <w:szCs w:val="30"/>
          <w:lang w:val="en-US"/>
        </w:rPr>
        <w:t xml:space="preserve"> </w:t>
      </w:r>
      <w:r w:rsidR="00544351" w:rsidRPr="00A743F1">
        <w:rPr>
          <w:rFonts w:ascii="TimesNewRomanPSMT" w:hAnsi="TimesNewRomanPSMT"/>
          <w:sz w:val="30"/>
          <w:szCs w:val="30"/>
        </w:rPr>
        <w:t>sắt.</w:t>
      </w:r>
      <w:r w:rsidR="00544351" w:rsidRPr="00A743F1">
        <w:rPr>
          <w:rFonts w:ascii="TimesNewRomanPSMT" w:hAnsi="TimesNewRomanPSMT"/>
          <w:sz w:val="30"/>
          <w:szCs w:val="30"/>
        </w:rPr>
        <w:br/>
        <w:t>- Đi, đứng, nằm, ngồi trên nóc toa xe, đầu máy, bậc lên xuống toa xe; đu</w:t>
      </w:r>
      <w:r w:rsidR="00544351" w:rsidRPr="00A743F1">
        <w:rPr>
          <w:rFonts w:ascii="TimesNewRomanPSMT" w:hAnsi="TimesNewRomanPSMT"/>
          <w:sz w:val="30"/>
          <w:szCs w:val="30"/>
        </w:rPr>
        <w:br/>
        <w:t>bám, đứng, ngồi hai bên thành toa xe, đầu máy, nơi nối giữa các toa xe, đầu</w:t>
      </w:r>
      <w:r w:rsidR="00544351" w:rsidRPr="00A743F1">
        <w:rPr>
          <w:rFonts w:ascii="TimesNewRomanPSMT" w:hAnsi="TimesNewRomanPSMT"/>
          <w:sz w:val="30"/>
          <w:szCs w:val="30"/>
        </w:rPr>
        <w:br/>
        <w:t>máy; mở cửa lên, xuống tàu, đưa đầu, tay, chân và các vật khác ra ngoài thành</w:t>
      </w:r>
      <w:r w:rsidR="00A820DF" w:rsidRPr="00A743F1">
        <w:rPr>
          <w:rFonts w:ascii="TimesNewRomanPSMT" w:hAnsi="TimesNewRomanPSMT"/>
          <w:sz w:val="30"/>
          <w:szCs w:val="30"/>
          <w:lang w:val="en-US"/>
        </w:rPr>
        <w:t xml:space="preserve"> </w:t>
      </w:r>
      <w:r w:rsidR="00544351" w:rsidRPr="00A743F1">
        <w:rPr>
          <w:rFonts w:ascii="TimesNewRomanPSMT" w:hAnsi="TimesNewRomanPSMT"/>
          <w:sz w:val="30"/>
          <w:szCs w:val="30"/>
        </w:rPr>
        <w:t>toa xe khi tàu đang chạy; đi, đứng, nằm, ngồi trên đường sắt, ném đất, đá hoặc</w:t>
      </w:r>
      <w:r w:rsidR="00A820DF" w:rsidRPr="00A743F1">
        <w:rPr>
          <w:rFonts w:ascii="TimesNewRomanPSMT" w:hAnsi="TimesNewRomanPSMT"/>
          <w:sz w:val="30"/>
          <w:szCs w:val="30"/>
          <w:lang w:val="en-US"/>
        </w:rPr>
        <w:t xml:space="preserve"> </w:t>
      </w:r>
      <w:r w:rsidR="00544351" w:rsidRPr="00A743F1">
        <w:rPr>
          <w:rFonts w:ascii="TimesNewRomanPSMT" w:hAnsi="TimesNewRomanPSMT"/>
          <w:sz w:val="30"/>
          <w:szCs w:val="30"/>
        </w:rPr>
        <w:t>các vật khác lên tàu.</w:t>
      </w:r>
    </w:p>
    <w:p w14:paraId="075978F5" w14:textId="77777777" w:rsidR="001E0256" w:rsidRPr="00A743F1" w:rsidRDefault="00203C5B" w:rsidP="002F70EB">
      <w:pPr>
        <w:shd w:val="clear" w:color="auto" w:fill="FFFFFF"/>
        <w:spacing w:before="120" w:after="120" w:line="240" w:lineRule="auto"/>
        <w:jc w:val="both"/>
        <w:rPr>
          <w:rFonts w:ascii="TimesNewRomanPSMT" w:hAnsi="TimesNewRomanPSMT"/>
          <w:b/>
          <w:sz w:val="30"/>
          <w:szCs w:val="30"/>
          <w:lang w:val="en-US"/>
        </w:rPr>
      </w:pPr>
      <w:r>
        <w:rPr>
          <w:rFonts w:ascii="TimesNewRomanPSMT" w:hAnsi="TimesNewRomanPSMT"/>
          <w:b/>
          <w:sz w:val="30"/>
          <w:szCs w:val="30"/>
          <w:lang w:val="en-US"/>
        </w:rPr>
        <w:t xml:space="preserve">    </w:t>
      </w:r>
      <w:r w:rsidR="001E0256" w:rsidRPr="00A743F1">
        <w:rPr>
          <w:rFonts w:ascii="TimesNewRomanPSMT" w:hAnsi="TimesNewRomanPSMT"/>
          <w:b/>
          <w:sz w:val="30"/>
          <w:szCs w:val="30"/>
          <w:lang w:val="en-US"/>
        </w:rPr>
        <w:t>3. Bảo đảm trật tự an toàn giao thông đường thủy nội địa</w:t>
      </w:r>
    </w:p>
    <w:p w14:paraId="0E81F91E" w14:textId="77777777" w:rsidR="001E0256" w:rsidRPr="00A743F1" w:rsidRDefault="00A743F1" w:rsidP="002F70EB">
      <w:pPr>
        <w:shd w:val="clear" w:color="auto" w:fill="FFFFFF"/>
        <w:spacing w:before="120" w:after="120" w:line="240" w:lineRule="auto"/>
        <w:jc w:val="both"/>
        <w:rPr>
          <w:rFonts w:asciiTheme="majorHAnsi" w:eastAsia="Times New Roman" w:hAnsiTheme="majorHAnsi" w:cstheme="majorHAnsi"/>
          <w:b/>
          <w:sz w:val="28"/>
          <w:szCs w:val="28"/>
          <w:lang w:val="en-US" w:eastAsia="vi-VN"/>
        </w:rPr>
      </w:pPr>
      <w:r>
        <w:rPr>
          <w:rFonts w:ascii="TimesNewRomanPSMT" w:hAnsi="TimesNewRomanPSMT"/>
          <w:sz w:val="30"/>
          <w:szCs w:val="30"/>
          <w:lang w:val="en-US"/>
        </w:rPr>
        <w:t xml:space="preserve">- </w:t>
      </w:r>
      <w:r w:rsidR="001E0256" w:rsidRPr="00A743F1">
        <w:rPr>
          <w:rFonts w:ascii="TimesNewRomanPSMT" w:hAnsi="TimesNewRomanPSMT"/>
          <w:sz w:val="30"/>
          <w:szCs w:val="30"/>
        </w:rPr>
        <w:t>Tuyên truyền, giáo dục học sinh khi đi đò phải mặc áo phao hoặc sử</w:t>
      </w:r>
      <w:r w:rsidR="001E0256" w:rsidRPr="00A743F1">
        <w:rPr>
          <w:rFonts w:ascii="TimesNewRomanPSMT" w:hAnsi="TimesNewRomanPSMT"/>
          <w:sz w:val="30"/>
          <w:szCs w:val="30"/>
        </w:rPr>
        <w:br/>
        <w:t>dụng cặp phao, dụng cụ cứu sinh; chấp hành nghiêm túc các quy định về bảo</w:t>
      </w:r>
      <w:r w:rsidR="001E0256" w:rsidRPr="00A743F1">
        <w:rPr>
          <w:rFonts w:ascii="TimesNewRomanPSMT" w:hAnsi="TimesNewRomanPSMT"/>
          <w:sz w:val="30"/>
          <w:szCs w:val="30"/>
        </w:rPr>
        <w:br/>
        <w:t>đảm an toàn khi sử dụng phương tiện giao thông đường thủy.</w:t>
      </w:r>
      <w:r w:rsidR="001E0256" w:rsidRPr="00A743F1">
        <w:rPr>
          <w:rFonts w:ascii="TimesNewRomanPSMT" w:hAnsi="TimesNewRomanPSMT"/>
          <w:sz w:val="30"/>
          <w:szCs w:val="30"/>
        </w:rPr>
        <w:br/>
        <w:t>- Chỉ đạo, triển khai việc phòng tránh tai nạn đuối nước trong học sinh; tổ</w:t>
      </w:r>
      <w:r w:rsidR="001E0256" w:rsidRPr="00A743F1">
        <w:rPr>
          <w:rFonts w:ascii="TimesNewRomanPSMT" w:hAnsi="TimesNewRomanPSMT"/>
          <w:sz w:val="30"/>
          <w:szCs w:val="30"/>
        </w:rPr>
        <w:br/>
      </w:r>
      <w:r w:rsidR="001E0256" w:rsidRPr="00A743F1">
        <w:rPr>
          <w:rFonts w:ascii="TimesNewRomanPSMT" w:hAnsi="TimesNewRomanPSMT"/>
          <w:sz w:val="30"/>
          <w:szCs w:val="30"/>
        </w:rPr>
        <w:lastRenderedPageBreak/>
        <w:t>chức huấn luyện kỹ năng phòng tránh đuối nước cho học sinh khi đi tham quan,</w:t>
      </w:r>
      <w:r w:rsidR="001E0256" w:rsidRPr="00A743F1">
        <w:rPr>
          <w:rFonts w:ascii="TimesNewRomanPSMT" w:hAnsi="TimesNewRomanPSMT"/>
          <w:sz w:val="30"/>
          <w:szCs w:val="30"/>
          <w:lang w:val="en-US"/>
        </w:rPr>
        <w:t xml:space="preserve"> </w:t>
      </w:r>
      <w:r w:rsidR="001E0256" w:rsidRPr="00A743F1">
        <w:rPr>
          <w:rFonts w:ascii="TimesNewRomanPSMT" w:hAnsi="TimesNewRomanPSMT"/>
          <w:sz w:val="30"/>
          <w:szCs w:val="30"/>
        </w:rPr>
        <w:t>dã ngoại, hạn chế tổ chức hoạt động tham quan vào mùa mưa lũ, vùng nguy</w:t>
      </w:r>
      <w:r w:rsidR="001E0256" w:rsidRPr="00A743F1">
        <w:rPr>
          <w:rFonts w:ascii="TimesNewRomanPSMT" w:hAnsi="TimesNewRomanPSMT"/>
          <w:sz w:val="30"/>
          <w:szCs w:val="30"/>
          <w:lang w:val="en-US"/>
        </w:rPr>
        <w:t xml:space="preserve"> </w:t>
      </w:r>
      <w:r w:rsidR="001E0256" w:rsidRPr="00A743F1">
        <w:rPr>
          <w:rFonts w:ascii="TimesNewRomanPSMT" w:hAnsi="TimesNewRomanPSMT"/>
          <w:sz w:val="30"/>
          <w:szCs w:val="30"/>
        </w:rPr>
        <w:t>hiểm… để đảm bảo an toàn.</w:t>
      </w:r>
    </w:p>
    <w:p w14:paraId="2B3EAA86" w14:textId="1E535FDE" w:rsidR="002D21E8" w:rsidRPr="00A743F1" w:rsidRDefault="003A2B68" w:rsidP="002F70EB">
      <w:pPr>
        <w:pStyle w:val="NormalWeb"/>
        <w:shd w:val="clear" w:color="auto" w:fill="FFFFFF"/>
        <w:spacing w:before="0" w:beforeAutospacing="0" w:after="195" w:afterAutospacing="0" w:line="375" w:lineRule="atLeast"/>
        <w:jc w:val="both"/>
        <w:textAlignment w:val="baseline"/>
        <w:rPr>
          <w:rFonts w:asciiTheme="majorHAnsi" w:hAnsiTheme="majorHAnsi" w:cstheme="majorHAnsi"/>
          <w:sz w:val="28"/>
          <w:szCs w:val="28"/>
        </w:rPr>
      </w:pPr>
      <w:r w:rsidRPr="00A743F1">
        <w:rPr>
          <w:rFonts w:asciiTheme="majorHAnsi" w:hAnsiTheme="majorHAnsi" w:cstheme="majorHAnsi"/>
          <w:sz w:val="28"/>
          <w:szCs w:val="28"/>
          <w:lang w:val="en-US"/>
        </w:rPr>
        <w:t xml:space="preserve">     </w:t>
      </w:r>
      <w:r w:rsidR="002D21E8" w:rsidRPr="00A743F1">
        <w:rPr>
          <w:rFonts w:asciiTheme="majorHAnsi" w:hAnsiTheme="majorHAnsi" w:cstheme="majorHAnsi"/>
          <w:sz w:val="28"/>
          <w:szCs w:val="28"/>
        </w:rPr>
        <w:t xml:space="preserve">Trên đây là bài tuyên truyền về ATGT. Xin trân trọng cảm ơn quý thầy cô và các bạn đã lắng nghe! </w:t>
      </w:r>
    </w:p>
    <w:p w14:paraId="1E209A1E" w14:textId="77777777" w:rsidR="002D21E8" w:rsidRPr="00A743F1" w:rsidRDefault="002D21E8" w:rsidP="002F70EB">
      <w:pPr>
        <w:pStyle w:val="NormalWeb"/>
        <w:shd w:val="clear" w:color="auto" w:fill="FFFFFF"/>
        <w:spacing w:before="0" w:beforeAutospacing="0" w:after="195" w:afterAutospacing="0" w:line="375" w:lineRule="atLeast"/>
        <w:jc w:val="both"/>
        <w:textAlignment w:val="baseline"/>
        <w:rPr>
          <w:rFonts w:asciiTheme="majorHAnsi" w:hAnsiTheme="majorHAnsi" w:cstheme="majorHAnsi"/>
          <w:b/>
          <w:sz w:val="28"/>
          <w:szCs w:val="28"/>
        </w:rPr>
      </w:pPr>
      <w:r w:rsidRPr="00A743F1">
        <w:rPr>
          <w:rFonts w:asciiTheme="majorHAnsi" w:hAnsiTheme="majorHAnsi" w:cstheme="majorHAnsi"/>
          <w:b/>
          <w:sz w:val="28"/>
          <w:szCs w:val="28"/>
        </w:rPr>
        <w:t>Duyệt BGH                                                               GV Tổng phụ trách Đội</w:t>
      </w:r>
    </w:p>
    <w:p w14:paraId="63C536A8" w14:textId="77777777" w:rsidR="002D21E8" w:rsidRPr="00A743F1" w:rsidRDefault="002D21E8" w:rsidP="002F70EB">
      <w:pPr>
        <w:pStyle w:val="NormalWeb"/>
        <w:shd w:val="clear" w:color="auto" w:fill="FFFFFF"/>
        <w:spacing w:before="0" w:beforeAutospacing="0" w:after="195" w:afterAutospacing="0" w:line="375" w:lineRule="atLeast"/>
        <w:jc w:val="both"/>
        <w:textAlignment w:val="baseline"/>
        <w:rPr>
          <w:rFonts w:asciiTheme="majorHAnsi" w:hAnsiTheme="majorHAnsi" w:cstheme="majorHAnsi"/>
          <w:b/>
          <w:sz w:val="28"/>
          <w:szCs w:val="28"/>
        </w:rPr>
      </w:pPr>
    </w:p>
    <w:p w14:paraId="1FCEA8FE" w14:textId="77777777" w:rsidR="002D21E8" w:rsidRPr="00A743F1" w:rsidRDefault="002D21E8" w:rsidP="002F70EB">
      <w:pPr>
        <w:pStyle w:val="NormalWeb"/>
        <w:shd w:val="clear" w:color="auto" w:fill="FFFFFF"/>
        <w:spacing w:before="0" w:beforeAutospacing="0" w:after="195" w:afterAutospacing="0" w:line="375" w:lineRule="atLeast"/>
        <w:jc w:val="both"/>
        <w:textAlignment w:val="baseline"/>
        <w:rPr>
          <w:rFonts w:asciiTheme="majorHAnsi" w:hAnsiTheme="majorHAnsi" w:cstheme="majorHAnsi"/>
          <w:b/>
          <w:sz w:val="28"/>
          <w:szCs w:val="28"/>
        </w:rPr>
      </w:pPr>
    </w:p>
    <w:p w14:paraId="5635E992" w14:textId="77777777" w:rsidR="002D21E8" w:rsidRPr="00A743F1" w:rsidRDefault="002D21E8" w:rsidP="002F70EB">
      <w:pPr>
        <w:pStyle w:val="NormalWeb"/>
        <w:shd w:val="clear" w:color="auto" w:fill="FFFFFF"/>
        <w:spacing w:before="0" w:beforeAutospacing="0" w:after="195" w:afterAutospacing="0" w:line="375" w:lineRule="atLeast"/>
        <w:jc w:val="both"/>
        <w:textAlignment w:val="baseline"/>
        <w:rPr>
          <w:rFonts w:asciiTheme="majorHAnsi" w:hAnsiTheme="majorHAnsi" w:cstheme="majorHAnsi"/>
          <w:b/>
          <w:sz w:val="28"/>
          <w:szCs w:val="28"/>
        </w:rPr>
      </w:pPr>
      <w:r w:rsidRPr="00A743F1">
        <w:rPr>
          <w:rFonts w:asciiTheme="majorHAnsi" w:hAnsiTheme="majorHAnsi" w:cstheme="majorHAnsi"/>
          <w:b/>
          <w:sz w:val="28"/>
          <w:szCs w:val="28"/>
        </w:rPr>
        <w:t>Bành Thị Thúy Hà                                                             Lê Thị Thủy</w:t>
      </w:r>
    </w:p>
    <w:p w14:paraId="6D4E62F3" w14:textId="77777777" w:rsidR="006D3D6A" w:rsidRPr="00A743F1" w:rsidRDefault="006D3D6A" w:rsidP="002F70EB">
      <w:pPr>
        <w:jc w:val="both"/>
        <w:rPr>
          <w:rFonts w:asciiTheme="majorHAnsi" w:hAnsiTheme="majorHAnsi" w:cstheme="majorHAnsi"/>
          <w:sz w:val="28"/>
          <w:szCs w:val="28"/>
        </w:rPr>
      </w:pPr>
    </w:p>
    <w:sectPr w:rsidR="006D3D6A" w:rsidRPr="00A743F1" w:rsidSect="00A743F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F4204"/>
    <w:multiLevelType w:val="hybridMultilevel"/>
    <w:tmpl w:val="B504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307BE9"/>
    <w:multiLevelType w:val="hybridMultilevel"/>
    <w:tmpl w:val="52F02350"/>
    <w:lvl w:ilvl="0" w:tplc="618EF1EA">
      <w:start w:val="1"/>
      <w:numFmt w:val="decimal"/>
      <w:lvlText w:val="%1."/>
      <w:lvlJc w:val="left"/>
      <w:pPr>
        <w:ind w:left="2055" w:hanging="1335"/>
      </w:pPr>
      <w:rPr>
        <w:rFonts w:ascii="TimesNewRomanPS-BoldMT" w:eastAsiaTheme="minorHAnsi" w:hAnsi="TimesNewRomanPS-BoldMT" w:cstheme="minorBidi" w:hint="default"/>
        <w:i w:val="0"/>
        <w:color w:val="000000"/>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E64F5"/>
    <w:multiLevelType w:val="multilevel"/>
    <w:tmpl w:val="CB4CA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262704"/>
    <w:multiLevelType w:val="hybridMultilevel"/>
    <w:tmpl w:val="610ECED2"/>
    <w:lvl w:ilvl="0" w:tplc="EB3C1336">
      <w:start w:val="1"/>
      <w:numFmt w:val="decimal"/>
      <w:lvlText w:val="%1."/>
      <w:lvlJc w:val="left"/>
      <w:pPr>
        <w:ind w:left="1080" w:hanging="360"/>
      </w:pPr>
      <w:rPr>
        <w:rFonts w:ascii="Times New Roman" w:hAnsi="Times New Roman" w:cs="Times New Roman" w:hint="default"/>
        <w:sz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4BD562B3"/>
    <w:multiLevelType w:val="hybridMultilevel"/>
    <w:tmpl w:val="6270D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6D0F36"/>
    <w:multiLevelType w:val="hybridMultilevel"/>
    <w:tmpl w:val="67D0EC30"/>
    <w:lvl w:ilvl="0" w:tplc="618EF1EA">
      <w:start w:val="1"/>
      <w:numFmt w:val="decimal"/>
      <w:lvlText w:val="%1."/>
      <w:lvlJc w:val="left"/>
      <w:pPr>
        <w:ind w:left="2055" w:hanging="1335"/>
      </w:pPr>
      <w:rPr>
        <w:rFonts w:ascii="TimesNewRomanPS-BoldMT" w:eastAsiaTheme="minorHAnsi" w:hAnsi="TimesNewRomanPS-BoldMT" w:cstheme="minorBidi" w:hint="default"/>
        <w:i w:val="0"/>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80379"/>
    <w:multiLevelType w:val="hybridMultilevel"/>
    <w:tmpl w:val="E56E47F8"/>
    <w:lvl w:ilvl="0" w:tplc="618EF1EA">
      <w:start w:val="1"/>
      <w:numFmt w:val="decimal"/>
      <w:lvlText w:val="%1."/>
      <w:lvlJc w:val="left"/>
      <w:pPr>
        <w:ind w:left="720" w:hanging="360"/>
      </w:pPr>
      <w:rPr>
        <w:rFonts w:ascii="TimesNewRomanPS-BoldMT" w:eastAsiaTheme="minorHAnsi" w:hAnsi="TimesNewRomanPS-BoldMT" w:cstheme="minorBidi" w:hint="default"/>
        <w:i w:val="0"/>
        <w:color w:val="000000"/>
        <w:sz w:val="30"/>
      </w:rPr>
    </w:lvl>
    <w:lvl w:ilvl="1" w:tplc="8A265846">
      <w:start w:val="1"/>
      <w:numFmt w:val="bullet"/>
      <w:lvlText w:val="-"/>
      <w:lvlJc w:val="left"/>
      <w:pPr>
        <w:ind w:left="1965" w:hanging="885"/>
      </w:pPr>
      <w:rPr>
        <w:rFonts w:ascii="Times New Roman" w:eastAsia="Times New Roman" w:hAnsi="Times New Roman" w:cs="Times New Roman"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460059">
    <w:abstractNumId w:val="2"/>
    <w:lvlOverride w:ilvl="0">
      <w:lvl w:ilvl="0">
        <w:numFmt w:val="decimal"/>
        <w:lvlText w:val="%1."/>
        <w:lvlJc w:val="left"/>
      </w:lvl>
    </w:lvlOverride>
  </w:num>
  <w:num w:numId="2" w16cid:durableId="157041525">
    <w:abstractNumId w:val="3"/>
  </w:num>
  <w:num w:numId="3" w16cid:durableId="1095592588">
    <w:abstractNumId w:val="4"/>
  </w:num>
  <w:num w:numId="4" w16cid:durableId="377361897">
    <w:abstractNumId w:val="1"/>
  </w:num>
  <w:num w:numId="5" w16cid:durableId="517699347">
    <w:abstractNumId w:val="5"/>
  </w:num>
  <w:num w:numId="6" w16cid:durableId="1321931032">
    <w:abstractNumId w:val="6"/>
  </w:num>
  <w:num w:numId="7" w16cid:durableId="1324158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42C"/>
    <w:rsid w:val="0001007F"/>
    <w:rsid w:val="001610FA"/>
    <w:rsid w:val="00186763"/>
    <w:rsid w:val="001A2916"/>
    <w:rsid w:val="001D4D01"/>
    <w:rsid w:val="001E0256"/>
    <w:rsid w:val="00203C5B"/>
    <w:rsid w:val="00225A33"/>
    <w:rsid w:val="00233690"/>
    <w:rsid w:val="002D21E8"/>
    <w:rsid w:val="002F70EB"/>
    <w:rsid w:val="00320823"/>
    <w:rsid w:val="003A2B68"/>
    <w:rsid w:val="00544351"/>
    <w:rsid w:val="0068787A"/>
    <w:rsid w:val="006A00EB"/>
    <w:rsid w:val="006D3D6A"/>
    <w:rsid w:val="006E4A3D"/>
    <w:rsid w:val="007010B7"/>
    <w:rsid w:val="007363CF"/>
    <w:rsid w:val="00946819"/>
    <w:rsid w:val="00A10930"/>
    <w:rsid w:val="00A743F1"/>
    <w:rsid w:val="00A820DF"/>
    <w:rsid w:val="00C44D6B"/>
    <w:rsid w:val="00C61117"/>
    <w:rsid w:val="00D42B18"/>
    <w:rsid w:val="00E22E74"/>
    <w:rsid w:val="00F4242C"/>
    <w:rsid w:val="00FA4857"/>
    <w:rsid w:val="00FC77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E721"/>
  <w15:docId w15:val="{BA6B9DE8-669F-4307-900D-576C129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42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ntstyle01">
    <w:name w:val="fontstyle01"/>
    <w:basedOn w:val="DefaultParagraphFont"/>
    <w:rsid w:val="00233690"/>
    <w:rPr>
      <w:rFonts w:ascii="TimesNewRomanPS-BoldMT" w:hAnsi="TimesNewRomanPS-BoldMT" w:hint="default"/>
      <w:b/>
      <w:bCs/>
      <w:i w:val="0"/>
      <w:iCs w:val="0"/>
      <w:color w:val="000000"/>
      <w:sz w:val="30"/>
      <w:szCs w:val="30"/>
    </w:rPr>
  </w:style>
  <w:style w:type="character" w:customStyle="1" w:styleId="fontstyle21">
    <w:name w:val="fontstyle21"/>
    <w:basedOn w:val="DefaultParagraphFont"/>
    <w:rsid w:val="00233690"/>
    <w:rPr>
      <w:rFonts w:ascii="TimesNewRomanPSMT" w:hAnsi="TimesNewRomanPSMT" w:hint="default"/>
      <w:b w:val="0"/>
      <w:bCs w:val="0"/>
      <w:i w:val="0"/>
      <w:iCs w:val="0"/>
      <w:color w:val="000000"/>
      <w:sz w:val="30"/>
      <w:szCs w:val="30"/>
    </w:rPr>
  </w:style>
  <w:style w:type="paragraph" w:styleId="ListParagraph">
    <w:name w:val="List Paragraph"/>
    <w:basedOn w:val="Normal"/>
    <w:uiPriority w:val="34"/>
    <w:qFormat/>
    <w:rsid w:val="00233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433068">
      <w:bodyDiv w:val="1"/>
      <w:marLeft w:val="0"/>
      <w:marRight w:val="0"/>
      <w:marTop w:val="0"/>
      <w:marBottom w:val="0"/>
      <w:divBdr>
        <w:top w:val="none" w:sz="0" w:space="0" w:color="auto"/>
        <w:left w:val="none" w:sz="0" w:space="0" w:color="auto"/>
        <w:bottom w:val="none" w:sz="0" w:space="0" w:color="auto"/>
        <w:right w:val="none" w:sz="0" w:space="0" w:color="auto"/>
      </w:divBdr>
    </w:div>
    <w:div w:id="8208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LE VAN</cp:lastModifiedBy>
  <cp:revision>32</cp:revision>
  <dcterms:created xsi:type="dcterms:W3CDTF">2020-12-08T14:17:00Z</dcterms:created>
  <dcterms:modified xsi:type="dcterms:W3CDTF">2022-04-21T00:52:00Z</dcterms:modified>
</cp:coreProperties>
</file>